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EABB236" w14:textId="77777777" w:rsidR="007510A0" w:rsidRDefault="007510A0" w:rsidP="33968EA0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7510A0">
        <w:rPr>
          <w:rFonts w:cs="Arial"/>
          <w:b/>
          <w:bCs/>
          <w:sz w:val="22"/>
          <w:szCs w:val="22"/>
          <w:lang w:val="en-IN"/>
        </w:rPr>
        <w:t>Qualifying Requirement (QR) for Augmentation / replacement of existing 400/230kV, 315 MVA ICT-2 with 400/230kV, 500 MVA ICT at Udumalpet 400/230kV S/s</w:t>
      </w:r>
      <w:r w:rsidR="4D0A6336" w:rsidRPr="33968EA0">
        <w:rPr>
          <w:rFonts w:cs="Arial"/>
          <w:b/>
          <w:bCs/>
          <w:sz w:val="22"/>
          <w:szCs w:val="22"/>
          <w:lang w:val="en-IN"/>
        </w:rPr>
        <w:t xml:space="preserve">. </w:t>
      </w:r>
    </w:p>
    <w:p w14:paraId="1B41D385" w14:textId="5B6D2566" w:rsidR="4D0A6336" w:rsidRDefault="4D0A6336" w:rsidP="33968EA0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33968EA0">
        <w:rPr>
          <w:rFonts w:cs="Arial"/>
          <w:b/>
          <w:bCs/>
          <w:sz w:val="22"/>
          <w:szCs w:val="22"/>
          <w:lang w:val="en-IN"/>
        </w:rPr>
        <w:t xml:space="preserve">[Spec. No.: </w:t>
      </w:r>
      <w:r w:rsidR="001B7AA5" w:rsidRPr="00072E44">
        <w:rPr>
          <w:rFonts w:cs="Arial"/>
          <w:b/>
          <w:bCs/>
          <w:color w:val="3333FF"/>
          <w:sz w:val="22"/>
          <w:szCs w:val="22"/>
        </w:rPr>
        <w:t>SR</w:t>
      </w:r>
      <w:r w:rsidR="001B7AA5">
        <w:rPr>
          <w:rFonts w:cs="Arial"/>
          <w:b/>
          <w:bCs/>
          <w:color w:val="3333FF"/>
          <w:sz w:val="22"/>
          <w:szCs w:val="22"/>
        </w:rPr>
        <w:t>-II/C&amp;M/WC-4541/2025</w:t>
      </w:r>
    </w:p>
    <w:p w14:paraId="38800E40" w14:textId="3C7E543D" w:rsidR="00445A02" w:rsidRDefault="00445A02" w:rsidP="009F7FD6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56A9A35" w14:textId="77777777" w:rsidR="009F7FD6" w:rsidRPr="00684118" w:rsidRDefault="009F7FD6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4CAE2FA8" w:rsid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1B7AA5"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7944899B" w14:textId="3538FF7B" w:rsidR="001B7AA5" w:rsidRPr="00684118" w:rsidRDefault="001B7AA5" w:rsidP="000B7983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(2)</w:t>
      </w:r>
      <w:r>
        <w:rPr>
          <w:rFonts w:ascii="Book Antiqua" w:hAnsi="Book Antiqua" w:cs="Times New Roman"/>
          <w:sz w:val="22"/>
          <w:szCs w:val="22"/>
        </w:rPr>
        <w:tab/>
      </w:r>
      <w:r w:rsidR="000B7983">
        <w:rPr>
          <w:rFonts w:ascii="Book Antiqua" w:hAnsi="Book Antiqua" w:cs="Times New Roman"/>
          <w:sz w:val="22"/>
          <w:szCs w:val="22"/>
        </w:rPr>
        <w:t>I</w:t>
      </w:r>
      <w:r w:rsidR="000B7983" w:rsidRPr="000B7983">
        <w:rPr>
          <w:rFonts w:ascii="Book Antiqua" w:hAnsi="Book Antiqua" w:cs="Times New Roman"/>
          <w:sz w:val="22"/>
          <w:szCs w:val="22"/>
        </w:rPr>
        <w:t>f we fail to submit the EMD / Bid Security for the subject package within 15 days of receipt of EMD requisition from POWERGRID, in case our bid is evaluated as L-1; or</w:t>
      </w:r>
    </w:p>
    <w:p w14:paraId="0CDFF8A8" w14:textId="5933744E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1B7AA5">
        <w:rPr>
          <w:rFonts w:ascii="Book Antiqua" w:hAnsi="Book Antiqua" w:cs="Times New Roman"/>
          <w:sz w:val="22"/>
          <w:szCs w:val="22"/>
        </w:rPr>
        <w:t>3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645D18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2CBCC0E8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1B7AA5">
        <w:rPr>
          <w:rFonts w:ascii="Book Antiqua" w:hAnsi="Book Antiqua" w:cs="Times New Roman"/>
          <w:sz w:val="22"/>
          <w:szCs w:val="22"/>
        </w:rPr>
        <w:t>4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41EDB4AC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1B7AA5">
        <w:rPr>
          <w:rFonts w:ascii="Book Antiqua" w:hAnsi="Book Antiqua" w:cs="Times New Roman"/>
          <w:sz w:val="22"/>
          <w:szCs w:val="22"/>
        </w:rPr>
        <w:t>5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645D18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430E42D0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1B7AA5">
        <w:rPr>
          <w:rFonts w:ascii="Book Antiqua" w:hAnsi="Book Antiqua" w:cs="Times New Roman"/>
          <w:sz w:val="22"/>
          <w:szCs w:val="22"/>
        </w:rPr>
        <w:t>6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1664" w14:textId="77777777" w:rsidR="00CB335D" w:rsidRDefault="00CB335D" w:rsidP="00581949">
      <w:r>
        <w:separator/>
      </w:r>
    </w:p>
  </w:endnote>
  <w:endnote w:type="continuationSeparator" w:id="0">
    <w:p w14:paraId="441B0820" w14:textId="77777777" w:rsidR="00CB335D" w:rsidRDefault="00CB335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5FC6F" w14:textId="77777777" w:rsidR="00CB335D" w:rsidRDefault="00CB335D" w:rsidP="00581949">
      <w:r>
        <w:separator/>
      </w:r>
    </w:p>
  </w:footnote>
  <w:footnote w:type="continuationSeparator" w:id="0">
    <w:p w14:paraId="59738249" w14:textId="77777777" w:rsidR="00CB335D" w:rsidRDefault="00CB335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3D9E45ED" w:rsidR="001B04FB" w:rsidRPr="001B04FB" w:rsidRDefault="33968EA0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33968EA0">
      <w:rPr>
        <w:b/>
        <w:bCs/>
        <w:sz w:val="22"/>
        <w:szCs w:val="22"/>
      </w:rPr>
      <w:t xml:space="preserve">Spec. No. </w:t>
    </w:r>
    <w:r w:rsidR="001B7AA5" w:rsidRPr="001B7AA5">
      <w:rPr>
        <w:rFonts w:ascii="Book Antiqua" w:eastAsia="Book Antiqua" w:hAnsi="Book Antiqua" w:cs="Book Antiqua"/>
        <w:b/>
        <w:bCs/>
        <w:color w:val="000000" w:themeColor="text1"/>
        <w:sz w:val="22"/>
        <w:szCs w:val="22"/>
        <w:lang w:val="en-IN"/>
      </w:rPr>
      <w:t>SR-II/C&amp;M/WC-4541/2025</w:t>
    </w:r>
    <w:r w:rsidR="001B7AA5">
      <w:rPr>
        <w:rFonts w:ascii="Book Antiqua" w:eastAsia="Book Antiqua" w:hAnsi="Book Antiqua" w:cs="Book Antiqua"/>
        <w:b/>
        <w:bCs/>
        <w:color w:val="000000" w:themeColor="text1"/>
        <w:sz w:val="22"/>
        <w:szCs w:val="22"/>
        <w:lang w:val="en-IN"/>
      </w:rPr>
      <w:tab/>
    </w:r>
    <w:r w:rsidRPr="33968EA0">
      <w:rPr>
        <w:rFonts w:ascii="Book Antiqua" w:hAnsi="Book Antiqua"/>
        <w:b/>
        <w:bCs/>
        <w:sz w:val="22"/>
        <w:szCs w:val="22"/>
      </w:rPr>
      <w:t>Attachment-27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0B7983"/>
    <w:rsid w:val="0010590B"/>
    <w:rsid w:val="0011261F"/>
    <w:rsid w:val="00162FF3"/>
    <w:rsid w:val="001643F0"/>
    <w:rsid w:val="0016706D"/>
    <w:rsid w:val="001879BC"/>
    <w:rsid w:val="001A0760"/>
    <w:rsid w:val="001B04FB"/>
    <w:rsid w:val="001B7AA5"/>
    <w:rsid w:val="001D55C4"/>
    <w:rsid w:val="001E3926"/>
    <w:rsid w:val="001E467A"/>
    <w:rsid w:val="00206026"/>
    <w:rsid w:val="00215002"/>
    <w:rsid w:val="002B2118"/>
    <w:rsid w:val="002C2BA5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45D18"/>
    <w:rsid w:val="006741E8"/>
    <w:rsid w:val="00684118"/>
    <w:rsid w:val="006C1A36"/>
    <w:rsid w:val="00710AC6"/>
    <w:rsid w:val="00713C1A"/>
    <w:rsid w:val="00725176"/>
    <w:rsid w:val="007510A0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9F7FD6"/>
    <w:rsid w:val="00A61EE1"/>
    <w:rsid w:val="00B2259D"/>
    <w:rsid w:val="00B63234"/>
    <w:rsid w:val="00B64C35"/>
    <w:rsid w:val="00B80D45"/>
    <w:rsid w:val="00C112EE"/>
    <w:rsid w:val="00C31C5C"/>
    <w:rsid w:val="00C3690E"/>
    <w:rsid w:val="00CB335D"/>
    <w:rsid w:val="00CC5340"/>
    <w:rsid w:val="00D31E1E"/>
    <w:rsid w:val="00D573FA"/>
    <w:rsid w:val="00D746F6"/>
    <w:rsid w:val="00D75441"/>
    <w:rsid w:val="00D96E5C"/>
    <w:rsid w:val="00DB3378"/>
    <w:rsid w:val="00DC147B"/>
    <w:rsid w:val="00DE6697"/>
    <w:rsid w:val="00E31303"/>
    <w:rsid w:val="00E739F1"/>
    <w:rsid w:val="00E90415"/>
    <w:rsid w:val="00EA61B5"/>
    <w:rsid w:val="00F00CF4"/>
    <w:rsid w:val="00F812CA"/>
    <w:rsid w:val="00FD70CA"/>
    <w:rsid w:val="0EB06461"/>
    <w:rsid w:val="33968EA0"/>
    <w:rsid w:val="4D0A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433</Words>
  <Characters>2473</Characters>
  <Application>Microsoft Office Word</Application>
  <DocSecurity>0</DocSecurity>
  <Lines>20</Lines>
  <Paragraphs>5</Paragraphs>
  <ScaleCrop>false</ScaleCrop>
  <Company>HP Inc.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40</cp:revision>
  <cp:lastPrinted>2020-12-14T11:46:00Z</cp:lastPrinted>
  <dcterms:created xsi:type="dcterms:W3CDTF">2020-12-01T11:37:00Z</dcterms:created>
  <dcterms:modified xsi:type="dcterms:W3CDTF">2025-09-19T09:02:00Z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2025-08-21T06:33:08Z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d64bb265-729d-409c-b744-a36b514510b2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